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Hlk83105215"/>
      <w:bookmarkStart w:id="1" w:name="_Hlk83107126"/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</w:t>
      </w:r>
      <w:r>
        <w:rPr>
          <w:rFonts w:hint="eastAsia"/>
          <w:b/>
          <w:sz w:val="28"/>
        </w:rPr>
        <w:t xml:space="preserve"> 周</w:t>
      </w:r>
    </w:p>
    <w:bookmarkEnd w:id="0"/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720"/>
        <w:gridCol w:w="997"/>
        <w:gridCol w:w="2110"/>
        <w:gridCol w:w="3366"/>
        <w:gridCol w:w="2711"/>
        <w:gridCol w:w="1630"/>
        <w:gridCol w:w="1218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164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751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U1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good,moring,afternoon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</w:t>
            </w:r>
          </w:p>
        </w:tc>
        <w:tc>
          <w:tcPr>
            <w:tcW w:w="1663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bookmarkStart w:id="2" w:name="_Hlk83106090"/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2.熟读《语文园地二》的词句段运用和日积月累内容。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1"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bookmarkEnd w:id="2"/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05"/>
        <w:gridCol w:w="965"/>
        <w:gridCol w:w="1716"/>
        <w:gridCol w:w="3891"/>
        <w:gridCol w:w="2770"/>
        <w:gridCol w:w="1575"/>
        <w:gridCol w:w="1173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ind w:firstLine="4357" w:firstLineChars="155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977"/>
        <w:gridCol w:w="155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59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jc w:val="left"/>
            </w:pPr>
          </w:p>
        </w:tc>
        <w:tc>
          <w:tcPr>
            <w:tcW w:w="2977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977" w:type="dxa"/>
          </w:tcPr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977" w:type="dxa"/>
          </w:tcPr>
          <w:p>
            <w:pPr>
              <w:jc w:val="center"/>
            </w:pPr>
          </w:p>
        </w:tc>
        <w:tc>
          <w:tcPr>
            <w:tcW w:w="1559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977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977" w:type="dxa"/>
          </w:tcPr>
          <w:p>
            <w:pPr>
              <w:jc w:val="left"/>
            </w:pPr>
          </w:p>
        </w:tc>
        <w:tc>
          <w:tcPr>
            <w:tcW w:w="1559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713"/>
        <w:gridCol w:w="983"/>
        <w:gridCol w:w="2077"/>
        <w:gridCol w:w="3471"/>
        <w:gridCol w:w="2725"/>
        <w:gridCol w:w="1605"/>
        <w:gridCol w:w="1198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5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1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7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729" w:type="dxa"/>
            <w:vMerge w:val="continue"/>
          </w:tcPr>
          <w:p>
            <w:pPr>
              <w:jc w:val="left"/>
            </w:pPr>
          </w:p>
        </w:tc>
        <w:tc>
          <w:tcPr>
            <w:tcW w:w="1016" w:type="dxa"/>
            <w:vMerge w:val="continue"/>
          </w:tcPr>
          <w:p>
            <w:pPr>
              <w:jc w:val="left"/>
            </w:pPr>
          </w:p>
        </w:tc>
        <w:tc>
          <w:tcPr>
            <w:tcW w:w="2156" w:type="dxa"/>
            <w:vMerge w:val="continue"/>
          </w:tcPr>
          <w:p>
            <w:pPr>
              <w:jc w:val="left"/>
            </w:pP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63" w:type="dxa"/>
            <w:vMerge w:val="continue"/>
          </w:tcPr>
          <w:p>
            <w:pPr>
              <w:jc w:val="left"/>
            </w:pPr>
          </w:p>
        </w:tc>
        <w:tc>
          <w:tcPr>
            <w:tcW w:w="1245" w:type="dxa"/>
            <w:vMerge w:val="continue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56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164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751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663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7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164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751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66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5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Review </w:t>
            </w:r>
            <w:r>
              <w:t>U1-U4</w:t>
            </w:r>
          </w:p>
        </w:tc>
        <w:tc>
          <w:tcPr>
            <w:tcW w:w="316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he’s.she’s,grandpa,grandma,me</w:t>
            </w:r>
          </w:p>
        </w:tc>
        <w:tc>
          <w:tcPr>
            <w:tcW w:w="275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</w:t>
            </w:r>
          </w:p>
        </w:tc>
        <w:tc>
          <w:tcPr>
            <w:tcW w:w="1663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4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2156" w:type="dxa"/>
          </w:tcPr>
          <w:p>
            <w:pPr>
              <w:jc w:val="left"/>
            </w:pPr>
          </w:p>
        </w:tc>
        <w:tc>
          <w:tcPr>
            <w:tcW w:w="3164" w:type="dxa"/>
          </w:tcPr>
          <w:p>
            <w:pPr>
              <w:jc w:val="left"/>
            </w:pPr>
          </w:p>
        </w:tc>
        <w:tc>
          <w:tcPr>
            <w:tcW w:w="2751" w:type="dxa"/>
          </w:tcPr>
          <w:p>
            <w:pPr>
              <w:jc w:val="left"/>
            </w:pPr>
          </w:p>
        </w:tc>
        <w:tc>
          <w:tcPr>
            <w:tcW w:w="1663" w:type="dxa"/>
          </w:tcPr>
          <w:p>
            <w:pPr>
              <w:jc w:val="left"/>
            </w:pPr>
          </w:p>
        </w:tc>
        <w:tc>
          <w:tcPr>
            <w:tcW w:w="1245" w:type="dxa"/>
          </w:tcPr>
          <w:p>
            <w:pPr>
              <w:jc w:val="left"/>
            </w:pPr>
          </w:p>
        </w:tc>
        <w:tc>
          <w:tcPr>
            <w:tcW w:w="97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t>U7</w:t>
            </w:r>
            <w:r>
              <w:rPr>
                <w:rFonts w:hint="eastAsia"/>
              </w:rPr>
              <w:t xml:space="preserve"> Ticking time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U7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U7</w:t>
            </w:r>
            <w:r>
              <w:rPr>
                <w:rFonts w:hint="eastAsia"/>
              </w:rPr>
              <w:t>的</w:t>
            </w:r>
            <w:r>
              <w:t>H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邹美娜   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Calibri" w:hAnsi="Calibri" w:eastAsia="宋体" w:cs="Times New Roman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Calibri" w:hAnsi="Calibri" w:eastAsia="宋体" w:cs="Times New Roman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What color</w:t>
            </w:r>
            <w:r>
              <w:rPr>
                <w:rFonts w:asciiTheme="minorEastAsia" w:hAnsiTheme="minorEastAsia" w:cstheme="minorEastAsia"/>
                <w:szCs w:val="21"/>
              </w:rPr>
              <w:t>…? This is for you.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邹美娜  </w:t>
      </w:r>
      <w:r>
        <w:rPr>
          <w:rFonts w:hint="eastAsia"/>
          <w:b/>
          <w:sz w:val="24"/>
        </w:rPr>
        <w:t xml:space="preserve">       年级组长签名：华泠希               </w:t>
      </w:r>
      <w:r>
        <w:rPr>
          <w:rFonts w:hint="eastAsia"/>
          <w:b/>
          <w:sz w:val="24"/>
          <w:u w:val="single"/>
        </w:rPr>
        <w:t xml:space="preserve"> </w:t>
      </w:r>
    </w:p>
    <w:p>
      <w:pPr>
        <w:jc w:val="both"/>
      </w:pPr>
      <w:bookmarkStart w:id="3" w:name="_GoBack"/>
      <w:bookmarkEnd w:id="3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8CC"/>
    <w:rsid w:val="000519FC"/>
    <w:rsid w:val="00051A55"/>
    <w:rsid w:val="00104CF9"/>
    <w:rsid w:val="00123718"/>
    <w:rsid w:val="00144B15"/>
    <w:rsid w:val="00174619"/>
    <w:rsid w:val="0019108A"/>
    <w:rsid w:val="00233EB0"/>
    <w:rsid w:val="00257BA1"/>
    <w:rsid w:val="00290EB0"/>
    <w:rsid w:val="003244B9"/>
    <w:rsid w:val="00356414"/>
    <w:rsid w:val="003A75F1"/>
    <w:rsid w:val="003B05CD"/>
    <w:rsid w:val="003B2901"/>
    <w:rsid w:val="003B457C"/>
    <w:rsid w:val="004919C8"/>
    <w:rsid w:val="00514248"/>
    <w:rsid w:val="00536723"/>
    <w:rsid w:val="006321C8"/>
    <w:rsid w:val="006738CC"/>
    <w:rsid w:val="00684FE9"/>
    <w:rsid w:val="006866AA"/>
    <w:rsid w:val="006A2171"/>
    <w:rsid w:val="006C4762"/>
    <w:rsid w:val="006C4CE3"/>
    <w:rsid w:val="0071200E"/>
    <w:rsid w:val="00715E21"/>
    <w:rsid w:val="00861349"/>
    <w:rsid w:val="00877241"/>
    <w:rsid w:val="008A0370"/>
    <w:rsid w:val="008A1338"/>
    <w:rsid w:val="008C2BD9"/>
    <w:rsid w:val="008D341D"/>
    <w:rsid w:val="008D74CC"/>
    <w:rsid w:val="008E2C9C"/>
    <w:rsid w:val="00954071"/>
    <w:rsid w:val="009A3BCE"/>
    <w:rsid w:val="009C6E23"/>
    <w:rsid w:val="00A37A24"/>
    <w:rsid w:val="00AE16BB"/>
    <w:rsid w:val="00B0690D"/>
    <w:rsid w:val="00B51506"/>
    <w:rsid w:val="00BB76A1"/>
    <w:rsid w:val="00D13CD3"/>
    <w:rsid w:val="00D265B5"/>
    <w:rsid w:val="00ED2261"/>
    <w:rsid w:val="00F20EA0"/>
    <w:rsid w:val="00F36B25"/>
    <w:rsid w:val="00F67D3C"/>
    <w:rsid w:val="00F86D42"/>
    <w:rsid w:val="744E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676</Words>
  <Characters>3856</Characters>
  <Lines>32</Lines>
  <Paragraphs>9</Paragraphs>
  <TotalTime>603</TotalTime>
  <ScaleCrop>false</ScaleCrop>
  <LinksUpToDate>false</LinksUpToDate>
  <CharactersWithSpaces>4523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2021-08-26T03:15:00Z</dcterms:created>
  <dc:creator>USER</dc:creator>
  <cp:lastModifiedBy>「蔚泠。</cp:lastModifiedBy>
  <dcterms:modified xsi:type="dcterms:W3CDTF">2022-01-18T06:54:38Z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8A7EEB297B75404ABFF66DED1835A462</vt:lpwstr>
  </property>
</Properties>
</file>